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5F" w:rsidRDefault="00BE1A5F" w:rsidP="00BE1A5F">
      <w:pPr>
        <w:pStyle w:val="Textbody"/>
        <w:spacing w:after="0"/>
        <w:jc w:val="right"/>
        <w:rPr>
          <w:rFonts w:eastAsia="Cambria" w:cs="Cambria"/>
          <w:i/>
          <w:iCs/>
        </w:rPr>
      </w:pPr>
      <w:r>
        <w:rPr>
          <w:rFonts w:eastAsia="Cambria" w:cs="Cambria"/>
          <w:i/>
          <w:iCs/>
        </w:rPr>
        <w:t xml:space="preserve">Załącznik nr </w:t>
      </w:r>
      <w:r w:rsidR="00BD21F0">
        <w:rPr>
          <w:rFonts w:eastAsia="Cambria" w:cs="Cambria"/>
          <w:i/>
          <w:iCs/>
        </w:rPr>
        <w:t>3</w:t>
      </w:r>
      <w:bookmarkStart w:id="0" w:name="_GoBack"/>
      <w:bookmarkEnd w:id="0"/>
      <w:r>
        <w:rPr>
          <w:rFonts w:eastAsia="Cambria" w:cs="Cambria"/>
          <w:i/>
          <w:iCs/>
        </w:rPr>
        <w:t xml:space="preserve"> do  umowy</w:t>
      </w:r>
    </w:p>
    <w:p w:rsidR="00BE1A5F" w:rsidRDefault="00BE1A5F" w:rsidP="00BE1A5F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t xml:space="preserve">UMOWA </w:t>
      </w:r>
      <w:r>
        <w:rPr>
          <w:rFonts w:eastAsia="Cambria" w:cs="Cambria"/>
          <w:b/>
          <w:bCs/>
        </w:rPr>
        <w:br/>
        <w:t>powierzenia przetwarzania danych osobowych</w:t>
      </w:r>
    </w:p>
    <w:p w:rsidR="00BE1A5F" w:rsidRDefault="00BE1A5F" w:rsidP="00BE1A5F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br/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zawarta w dniu ..............201</w:t>
      </w:r>
      <w:r w:rsidR="003F2542">
        <w:rPr>
          <w:rFonts w:eastAsia="Cambria" w:cs="Cambria"/>
        </w:rPr>
        <w:t>9</w:t>
      </w:r>
      <w:r>
        <w:rPr>
          <w:rFonts w:eastAsia="Cambria" w:cs="Cambria"/>
        </w:rPr>
        <w:t xml:space="preserve"> r. w Orzeszu, pomiędzy:</w:t>
      </w:r>
    </w:p>
    <w:p w:rsidR="00BE1A5F" w:rsidRPr="00491454" w:rsidRDefault="00BE1A5F" w:rsidP="00BE1A5F">
      <w:pPr>
        <w:pStyle w:val="Textbody"/>
        <w:spacing w:before="60" w:after="60"/>
        <w:rPr>
          <w:rFonts w:eastAsia="Cambria" w:cs="Cambria"/>
          <w:color w:val="000000" w:themeColor="text1"/>
        </w:rPr>
      </w:pPr>
      <w:r w:rsidRPr="00491454">
        <w:rPr>
          <w:rFonts w:eastAsia="Cambria" w:cs="Cambria"/>
          <w:color w:val="000000" w:themeColor="text1"/>
        </w:rPr>
        <w:t xml:space="preserve">Kierownikiem </w:t>
      </w:r>
      <w:r w:rsidR="00491454">
        <w:rPr>
          <w:rFonts w:eastAsia="Cambria" w:cs="Cambria"/>
          <w:color w:val="000000" w:themeColor="text1"/>
        </w:rPr>
        <w:t xml:space="preserve">Miejskiego </w:t>
      </w:r>
      <w:r w:rsidRPr="00491454">
        <w:rPr>
          <w:rFonts w:eastAsia="Cambria" w:cs="Cambria"/>
          <w:color w:val="000000" w:themeColor="text1"/>
        </w:rPr>
        <w:t xml:space="preserve">Ośrodka Pomocy Społecznej </w:t>
      </w:r>
      <w:r w:rsidR="00491454">
        <w:rPr>
          <w:rFonts w:eastAsia="Cambria" w:cs="Cambria"/>
          <w:color w:val="000000" w:themeColor="text1"/>
        </w:rPr>
        <w:t xml:space="preserve">w Orzeszu Panią Danutą Piwońską </w:t>
      </w:r>
      <w:r w:rsidRPr="00491454">
        <w:rPr>
          <w:rFonts w:eastAsia="Cambria" w:cs="Cambria"/>
          <w:b/>
          <w:color w:val="000000" w:themeColor="text1"/>
        </w:rPr>
        <w:t>(„</w:t>
      </w:r>
      <w:r w:rsidRPr="00491454">
        <w:rPr>
          <w:rFonts w:eastAsia="Cambria" w:cs="Cambria"/>
          <w:b/>
          <w:bCs/>
          <w:color w:val="000000" w:themeColor="text1"/>
        </w:rPr>
        <w:t>Administrator</w:t>
      </w:r>
      <w:r w:rsidRPr="00491454">
        <w:rPr>
          <w:rFonts w:eastAsia="Cambria" w:cs="Cambria"/>
          <w:b/>
          <w:color w:val="000000" w:themeColor="text1"/>
        </w:rPr>
        <w:t>”)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a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……………………………………..  („</w:t>
      </w:r>
      <w:r>
        <w:rPr>
          <w:rFonts w:eastAsia="Cambria" w:cs="Cambria"/>
          <w:b/>
          <w:bCs/>
        </w:rPr>
        <w:t>Przetwarzający</w:t>
      </w:r>
      <w:r>
        <w:rPr>
          <w:rFonts w:eastAsia="Cambria" w:cs="Cambria"/>
        </w:rPr>
        <w:t>”)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(dalej łącznie jako: „</w:t>
      </w:r>
      <w:r>
        <w:rPr>
          <w:rFonts w:eastAsia="Cambria" w:cs="Cambria"/>
          <w:b/>
          <w:bCs/>
        </w:rPr>
        <w:t>Strony</w:t>
      </w:r>
      <w:r>
        <w:rPr>
          <w:rFonts w:eastAsia="Cambria" w:cs="Cambria"/>
        </w:rPr>
        <w:t>”)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Mając na uwadze, że: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1.  Strony zawarły umowę nr ….........……...201</w:t>
      </w:r>
      <w:r w:rsidR="003F2542">
        <w:rPr>
          <w:rFonts w:eastAsia="Cambria" w:cs="Cambria"/>
        </w:rPr>
        <w:t>9</w:t>
      </w:r>
      <w:r>
        <w:rPr>
          <w:rFonts w:eastAsia="Cambria" w:cs="Cambria"/>
        </w:rPr>
        <w:t xml:space="preserve"> w dniu  ..…………………………….201</w:t>
      </w:r>
      <w:r w:rsidR="003F2542">
        <w:rPr>
          <w:rFonts w:eastAsia="Cambria" w:cs="Cambria"/>
        </w:rPr>
        <w:t>9</w:t>
      </w:r>
      <w:r>
        <w:rPr>
          <w:rFonts w:eastAsia="Cambria" w:cs="Cambria"/>
        </w:rPr>
        <w:t>r. („</w:t>
      </w:r>
      <w:r>
        <w:rPr>
          <w:rFonts w:eastAsia="Cambria" w:cs="Cambria"/>
          <w:b/>
          <w:bCs/>
        </w:rPr>
        <w:t>Umowa Podstawowa</w:t>
      </w:r>
      <w:r>
        <w:rPr>
          <w:rFonts w:eastAsia="Cambria" w:cs="Cambria"/>
        </w:rPr>
        <w:t>”), w związku, z wykonywaniem, której Administrator powierzy Przetwarzającemu przetwarzanie danych osobowych w zakresie określonym Umową;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2.  Celem Umowy jest ustalenie warunków, na jakich Przetwarzający wykonuje operacje przetwarzania Danych Osobowych w imieniu Administratora;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eastAsia="Cambria" w:cs="Cambria"/>
        </w:rPr>
        <w:t>Dz.Urz</w:t>
      </w:r>
      <w:proofErr w:type="spellEnd"/>
      <w:r>
        <w:rPr>
          <w:rFonts w:eastAsia="Cambria" w:cs="Cambria"/>
        </w:rPr>
        <w:t xml:space="preserve">. UE L 119, s. 1) – dalej </w:t>
      </w:r>
      <w:r>
        <w:rPr>
          <w:rFonts w:eastAsia="Cambria" w:cs="Cambria"/>
          <w:b/>
          <w:bCs/>
        </w:rPr>
        <w:t>RODO</w:t>
      </w:r>
      <w:r>
        <w:rPr>
          <w:rFonts w:eastAsia="Cambria" w:cs="Cambria"/>
        </w:rPr>
        <w:t>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Strony postanowiły zawrz</w:t>
      </w:r>
      <w:bookmarkStart w:id="1" w:name="_Toc505032484"/>
      <w:r>
        <w:rPr>
          <w:rFonts w:eastAsia="Cambria" w:cs="Cambria"/>
        </w:rPr>
        <w:t>eć Umowę o następującej treści:</w:t>
      </w:r>
    </w:p>
    <w:bookmarkEnd w:id="1"/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/>
        </w:rPr>
        <w:t xml:space="preserve">§ 1 </w:t>
      </w:r>
      <w:r>
        <w:rPr>
          <w:rStyle w:val="Mocnowyrniony"/>
          <w:rFonts w:eastAsia="Cambria" w:cs="Cambria"/>
        </w:rPr>
        <w:br/>
        <w:t>Opis Przetwarzania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Na warunkach określonych niniejszą Umową oraz Umową Podstawową Administrator powierza Przetwarzającemu przetwarzanie (w rozumieniu RODO) dalej opisanych Danych Osobowych.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Przetwarzanie będzie wykonywane w okresie obowiązywania Umowy Podstawowej.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Charakter i cel przetwarzania wynikają z Umowy Podstawowej. W szczególności: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charakter przetwarzania określony jest następującą rolą Przetwarzającego obsługa mieszkańców w zakresie świadczenie usług opiek</w:t>
      </w:r>
      <w:r w:rsidR="003F2542">
        <w:rPr>
          <w:rFonts w:eastAsia="Cambria" w:cs="Cambria"/>
        </w:rPr>
        <w:t xml:space="preserve">i </w:t>
      </w:r>
      <w:proofErr w:type="spellStart"/>
      <w:r w:rsidR="003F2542">
        <w:rPr>
          <w:rFonts w:eastAsia="Cambria" w:cs="Cambria"/>
        </w:rPr>
        <w:t>wytchnieniowej</w:t>
      </w:r>
      <w:proofErr w:type="spellEnd"/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b) celem przetwarzania jest realizacja usług opiek</w:t>
      </w:r>
      <w:r w:rsidR="003F2542">
        <w:rPr>
          <w:rFonts w:eastAsia="Cambria" w:cs="Cambria"/>
        </w:rPr>
        <w:t xml:space="preserve">i </w:t>
      </w:r>
      <w:proofErr w:type="spellStart"/>
      <w:r w:rsidR="003F2542">
        <w:rPr>
          <w:rFonts w:eastAsia="Cambria" w:cs="Cambria"/>
        </w:rPr>
        <w:t>wytchnieniowej</w:t>
      </w:r>
      <w:proofErr w:type="spellEnd"/>
      <w:r>
        <w:rPr>
          <w:rFonts w:eastAsia="Cambria" w:cs="Cambria"/>
        </w:rPr>
        <w:t xml:space="preserve"> w zakresie dostosowanym do potrzeb wynikających z rodzaju niepełnosprawności.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 Przetwarzanie obejmować będzie następujące rodzaje danych osobowych („</w:t>
      </w:r>
      <w:r>
        <w:rPr>
          <w:rFonts w:eastAsia="Cambria" w:cs="Cambria"/>
          <w:b/>
          <w:bCs/>
        </w:rPr>
        <w:t>Dane</w:t>
      </w:r>
      <w:r>
        <w:rPr>
          <w:rFonts w:eastAsia="Cambria" w:cs="Cambria"/>
        </w:rPr>
        <w:t>”):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  <w:b/>
          <w:bCs/>
        </w:rPr>
        <w:t xml:space="preserve">     Dane zwykłe: </w:t>
      </w:r>
      <w:r>
        <w:rPr>
          <w:rFonts w:eastAsia="Cambria" w:cs="Cambria"/>
        </w:rPr>
        <w:t xml:space="preserve">imię i nazwisko, </w:t>
      </w:r>
      <w:r w:rsidR="00491454">
        <w:rPr>
          <w:rFonts w:eastAsia="Cambria" w:cs="Cambria"/>
          <w:color w:val="000000"/>
        </w:rPr>
        <w:t>adres zamieszkania, numer telefonu</w:t>
      </w:r>
      <w:r>
        <w:rPr>
          <w:rFonts w:eastAsia="Cambria" w:cs="Cambria"/>
          <w:color w:val="000000"/>
        </w:rPr>
        <w:t>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 xml:space="preserve">     </w:t>
      </w:r>
      <w:r>
        <w:rPr>
          <w:rFonts w:eastAsia="Cambria" w:cs="Cambria"/>
          <w:b/>
          <w:bCs/>
          <w:color w:val="000000"/>
        </w:rPr>
        <w:t xml:space="preserve">Dane </w:t>
      </w:r>
      <w:r w:rsidR="00491454">
        <w:rPr>
          <w:rFonts w:eastAsia="Cambria" w:cs="Cambria"/>
          <w:b/>
          <w:bCs/>
          <w:color w:val="000000"/>
        </w:rPr>
        <w:t>kategorii szczególnych</w:t>
      </w:r>
      <w:r>
        <w:rPr>
          <w:rFonts w:eastAsia="Cambria" w:cs="Cambria"/>
          <w:b/>
          <w:bCs/>
          <w:color w:val="000000"/>
        </w:rPr>
        <w:t xml:space="preserve">: </w:t>
      </w:r>
      <w:r>
        <w:rPr>
          <w:rFonts w:eastAsia="Cambria" w:cs="Cambria"/>
          <w:color w:val="000000"/>
        </w:rPr>
        <w:t>stan zdrowia</w:t>
      </w:r>
      <w:r w:rsidR="00491454">
        <w:rPr>
          <w:rFonts w:eastAsia="Cambria" w:cs="Cambria"/>
          <w:color w:val="000000"/>
        </w:rPr>
        <w:t>, sytuacja życiowa, zdiagnozowane i zdeklarowane potrzeby.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 xml:space="preserve">5. Przetwarzanie Danych będzie dotyczyć następujących kategorii osób: podopiecznych </w:t>
      </w:r>
    </w:p>
    <w:p w:rsidR="00491454" w:rsidRDefault="00491454" w:rsidP="00BE1A5F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>- osoby niepełnosprawne/niesamodzielne</w:t>
      </w:r>
    </w:p>
    <w:p w:rsidR="00491454" w:rsidRPr="00151A30" w:rsidRDefault="00491454" w:rsidP="00BE1A5F">
      <w:pPr>
        <w:pStyle w:val="Textbody"/>
        <w:spacing w:before="60" w:after="60"/>
        <w:jc w:val="both"/>
        <w:rPr>
          <w:rFonts w:eastAsia="Cambria" w:cs="Cambria"/>
          <w:color w:val="FF0000"/>
        </w:rPr>
      </w:pPr>
      <w:r>
        <w:rPr>
          <w:rFonts w:eastAsia="Cambria" w:cs="Cambria"/>
          <w:color w:val="000000"/>
        </w:rPr>
        <w:t>- członkowie rodzin bądź opiekunowie osób niepełnosprawnych/niesamodzielnych.</w:t>
      </w:r>
    </w:p>
    <w:p w:rsidR="00BE1A5F" w:rsidRDefault="00BE1A5F" w:rsidP="00BE1A5F">
      <w:pPr>
        <w:pStyle w:val="Textbody"/>
        <w:spacing w:before="240" w:after="240"/>
        <w:jc w:val="center"/>
        <w:rPr>
          <w:rStyle w:val="Mocnowyrniony"/>
          <w:rFonts w:eastAsia="Cambria" w:cs="Cambria"/>
        </w:rPr>
      </w:pP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lastRenderedPageBreak/>
        <w:t xml:space="preserve">§ 2 </w:t>
      </w:r>
      <w:r>
        <w:rPr>
          <w:rStyle w:val="Mocnowyrniony"/>
          <w:rFonts w:eastAsia="Cambria" w:cs="Cambria"/>
        </w:rPr>
        <w:br/>
        <w:t>Obowiązki Przetwarzającego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Przetwarzający ma następujące obowiązki: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przetwarza Dane wyłącznie zgodnie z udokumentowanymi poleceniami lub   instrukcjami Administratora.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nie przekazuje Danych do państwa trzeciego lub organizacji międzynarodowej, (czyli poza Europejski Obszar Gospodarczy („</w:t>
      </w:r>
      <w:r>
        <w:rPr>
          <w:rFonts w:eastAsia="Cambria" w:cs="Cambria"/>
          <w:b/>
          <w:bCs/>
        </w:rPr>
        <w:t>EOG</w:t>
      </w:r>
      <w:r>
        <w:rPr>
          <w:rFonts w:eastAsia="Cambria" w:cs="Cambria"/>
        </w:rPr>
        <w:t>”)). Przetwarzający oświadcza również, że nie korzysta z podwykonawców, którzy przekazują Dane poza EOG.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BE1A5F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5. Przetwarzający zapewnia ochronę Danych i podejmuje środki ochrony danych, o których mowa w art. 32 RODO, zgodnie z dalszymi postanowieniami Umowy.</w:t>
      </w:r>
    </w:p>
    <w:p w:rsidR="00BE1A5F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6. Przetwarzający zobowiązuje się wobec Administratora do odpowiadania na żądania osoby, której dane dotyczą, w zakresie wykonywania praw określonych w rozdziale III RODO („</w:t>
      </w:r>
      <w:r>
        <w:rPr>
          <w:rFonts w:eastAsia="Cambria" w:cs="Cambria"/>
          <w:b/>
          <w:bCs/>
        </w:rPr>
        <w:t>Prawa jednostki”</w:t>
      </w:r>
      <w:r>
        <w:rPr>
          <w:rFonts w:eastAsia="Cambria" w:cs="Cambria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BE1A5F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7. Przetwarzający współpracuje z Administratorem przy wykonywaniu przez Administratora obowiązków z obszaru ochrony danych osobowych, o których mowa w art. 32</w:t>
      </w:r>
      <w:r>
        <w:rPr>
          <w:rFonts w:eastAsia="Cambria" w:cs="Cambria"/>
        </w:rPr>
        <w:t>－</w:t>
      </w:r>
      <w:r>
        <w:rPr>
          <w:rFonts w:eastAsia="Cambria" w:cs="Cambria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11. Przetwarzający zobowiązuje się do prowadzenia dokumentacji opisującej sposób przetwarzania Danych, w tym rejestru czynności przetwarzania danych osobowych (wymóg art. 30 RODO). Przetwarzający udostępniania na żądanie Administratora prowadzony rejestr </w:t>
      </w:r>
      <w:r>
        <w:rPr>
          <w:rFonts w:eastAsia="Cambria" w:cs="Cambria"/>
        </w:rPr>
        <w:lastRenderedPageBreak/>
        <w:t>czynności przetwarzania danych przetwarzającego, z wyłączeniem informacji stanowiących tajemnicę handlową innych klientów Przetwarzającego.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13. Przetwarzający ma obowiązek zapewnić osobom upoważnionym do przetwarzania Danych odpowiednie szkolenie z zakresu ochrony danych osobowych.</w:t>
      </w:r>
    </w:p>
    <w:p w:rsidR="00BE1A5F" w:rsidRDefault="00BE1A5F" w:rsidP="00BE1A5F">
      <w:pPr>
        <w:pStyle w:val="Textbody"/>
        <w:spacing w:before="240" w:after="240"/>
        <w:jc w:val="center"/>
        <w:rPr>
          <w:rFonts w:eastAsia="Cambria" w:cs="Cambria"/>
          <w:b/>
          <w:bCs/>
        </w:rPr>
      </w:pPr>
      <w:bookmarkStart w:id="2" w:name="_Toc505032487"/>
      <w:bookmarkEnd w:id="2"/>
      <w:r>
        <w:rPr>
          <w:rFonts w:eastAsia="Cambria" w:cs="Cambria"/>
          <w:b/>
          <w:bCs/>
        </w:rPr>
        <w:t>§ 3</w:t>
      </w:r>
      <w:r>
        <w:rPr>
          <w:rFonts w:eastAsia="Cambria" w:cs="Cambria"/>
          <w:b/>
          <w:bCs/>
        </w:rPr>
        <w:br/>
        <w:t>Obowiązki Administratora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4 </w:t>
      </w:r>
      <w:r>
        <w:rPr>
          <w:rStyle w:val="Mocnowyrniony"/>
          <w:rFonts w:eastAsia="Cambria" w:cs="Cambria"/>
        </w:rPr>
        <w:br/>
        <w:t>Bezpieczeństwo danych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Strony uzgodniły odrębnym dokumentem poziom zabezpieczeń Danych wymagany po stronie Przetwarzającego.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</w:t>
      </w:r>
      <w:bookmarkStart w:id="3" w:name="_Toc505032489"/>
      <w:r>
        <w:rPr>
          <w:rFonts w:eastAsia="Cambria" w:cs="Cambria"/>
          <w:b/>
          <w:bCs/>
        </w:rPr>
        <w:t xml:space="preserve"> 5</w:t>
      </w:r>
      <w:r>
        <w:rPr>
          <w:rFonts w:eastAsia="Cambria" w:cs="Cambria"/>
          <w:b/>
          <w:bCs/>
        </w:rPr>
        <w:br/>
        <w:t xml:space="preserve">Powiadomienie o Naruszeniach Danych </w:t>
      </w:r>
      <w:bookmarkEnd w:id="3"/>
      <w:r>
        <w:rPr>
          <w:rStyle w:val="Mocnowyrniony"/>
          <w:rFonts w:eastAsia="Cambria" w:cs="Cambria"/>
        </w:rPr>
        <w:t>Osobowych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6 </w:t>
      </w:r>
      <w:r>
        <w:rPr>
          <w:rStyle w:val="Mocnowyrniony"/>
          <w:rFonts w:eastAsia="Cambria" w:cs="Cambria"/>
        </w:rPr>
        <w:br/>
        <w:t>Nadzór</w:t>
      </w:r>
    </w:p>
    <w:p w:rsidR="00BE1A5F" w:rsidRDefault="00BE1A5F" w:rsidP="00BE1A5F">
      <w:pPr>
        <w:pStyle w:val="Textbody"/>
        <w:spacing w:before="240" w:after="240"/>
        <w:rPr>
          <w:rFonts w:eastAsia="Cambria" w:cs="Cambria"/>
        </w:rPr>
      </w:pPr>
      <w:r>
        <w:rPr>
          <w:rFonts w:eastAsia="Cambria" w:cs="Cambria"/>
        </w:rPr>
        <w:t xml:space="preserve"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</w:t>
      </w:r>
      <w:r>
        <w:rPr>
          <w:rFonts w:eastAsia="Cambria" w:cs="Cambria"/>
        </w:rPr>
        <w:lastRenderedPageBreak/>
        <w:t>Osobowych, oraz udostępnienia rejestrów przetwarzania.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Przetwarzający współpracuje z urzędem ochrony danych osobowych w zakresie wykonywanych przez niego zadań.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Przetwarzający: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udostępnia Administratorowi wszelkie informacje niezbędne do wykazania zgodności działania Administratora z przepisami RODO,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b) umożliwia Administratorowi lub upoważnionemu audytorowi przeprowadzanie audytów lub inspekcji. Przetwarzający współpracuje w zakresie r</w:t>
      </w:r>
      <w:bookmarkStart w:id="4" w:name="_Toc505032491"/>
      <w:r>
        <w:rPr>
          <w:rFonts w:eastAsia="Cambria" w:cs="Cambria"/>
        </w:rPr>
        <w:t>ealizacji audytów lub inspekcji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 7</w:t>
      </w:r>
      <w:r>
        <w:rPr>
          <w:rFonts w:eastAsia="Cambria" w:cs="Cambria"/>
        </w:rPr>
        <w:t xml:space="preserve"> </w:t>
      </w:r>
      <w:r>
        <w:rPr>
          <w:rFonts w:eastAsia="Cambria" w:cs="Cambria"/>
        </w:rPr>
        <w:br/>
      </w:r>
      <w:r>
        <w:rPr>
          <w:rStyle w:val="Mocnowyrniony"/>
          <w:rFonts w:eastAsia="Cambria" w:cs="Cambria"/>
        </w:rPr>
        <w:t>Oświadczenia</w:t>
      </w:r>
      <w:r>
        <w:rPr>
          <w:rFonts w:eastAsia="Cambria" w:cs="Cambria"/>
        </w:rPr>
        <w:t xml:space="preserve"> </w:t>
      </w:r>
      <w:bookmarkEnd w:id="4"/>
      <w:r>
        <w:rPr>
          <w:rFonts w:eastAsia="Cambria" w:cs="Cambria"/>
          <w:b/>
          <w:bCs/>
        </w:rPr>
        <w:t>Stron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Administrator oświadcza, że jest Administratorem Danych oraz, że jest uprawniony do ich przetwarzania w zakresie, w jakim powierzył je Przetwarzającemu.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8 </w:t>
      </w:r>
      <w:r>
        <w:rPr>
          <w:rStyle w:val="Mocnowyrniony"/>
          <w:rFonts w:eastAsia="Cambria" w:cs="Cambria"/>
        </w:rPr>
        <w:br/>
        <w:t>Odpowiedzialność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odpowiada za szkody spowodowane zastosowaniem lub nie zastosowaniem właściwych środków bezpieczeństwa.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</w:p>
    <w:p w:rsidR="00BE1A5F" w:rsidRDefault="00BE1A5F" w:rsidP="00BE1A5F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 xml:space="preserve">§ </w:t>
      </w:r>
      <w:bookmarkStart w:id="5" w:name="_Toc505032493"/>
      <w:r>
        <w:rPr>
          <w:rFonts w:eastAsia="Cambria" w:cs="Cambria"/>
          <w:b/>
          <w:bCs/>
        </w:rPr>
        <w:t xml:space="preserve">9 </w:t>
      </w:r>
      <w:r>
        <w:rPr>
          <w:rFonts w:eastAsia="Cambria" w:cs="Cambria"/>
          <w:b/>
          <w:bCs/>
        </w:rPr>
        <w:br/>
        <w:t xml:space="preserve">Okres Obowiązywania Umowy </w:t>
      </w:r>
      <w:bookmarkEnd w:id="5"/>
      <w:r>
        <w:rPr>
          <w:rStyle w:val="Mocnowyrniony"/>
          <w:rFonts w:eastAsia="Cambria" w:cs="Cambria"/>
        </w:rPr>
        <w:t>Powierzenia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Umowa została zawarta na czas obowiązywania Umowy Podstawowej.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>§ 10</w:t>
      </w:r>
      <w:r>
        <w:rPr>
          <w:rStyle w:val="Mocnowyrniony"/>
          <w:rFonts w:eastAsia="Cambria" w:cs="Cambria"/>
        </w:rPr>
        <w:br/>
        <w:t>Usunięcie Danych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Z chwilą rozwiązania Umowy Przetwarzający nie ma prawa do dalszego przetwarzania powierzonych Danych i jest zobowiązany do: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 usunięcia Danych,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b) usunięcia wszelkich ich istniejących kopii lub zwrotu Danych, chyba, że Administrator postanowi inaczej lub prawo Unii Europejskiej lub prawo państwa członkowskiego nakazują </w:t>
      </w:r>
      <w:r>
        <w:rPr>
          <w:rFonts w:eastAsia="Cambria" w:cs="Cambria"/>
        </w:rPr>
        <w:lastRenderedPageBreak/>
        <w:t>dalej przechowywanie Danych.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dokona usunięcia Danych po upływie 180 dni od zakończenia Umowy, chyba że Administrator poleci mu to uczynić wcześniej.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Po wykonaniu zobowiązania, o którym mowa w § 11 ust.1, Przetwarzający złoży Administratorowi pisemne oświadczenie potwierdzające trwałe usunięcie wszystkich Danych.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</w:p>
    <w:p w:rsidR="00BE1A5F" w:rsidRDefault="00BE1A5F" w:rsidP="00BE1A5F">
      <w:pPr>
        <w:pStyle w:val="Textbody"/>
        <w:spacing w:before="240"/>
        <w:jc w:val="center"/>
      </w:pPr>
      <w:r>
        <w:rPr>
          <w:rStyle w:val="Mocnowyrniony"/>
          <w:rFonts w:eastAsia="Cambria" w:cs="Cambria"/>
        </w:rPr>
        <w:t>§ 11</w:t>
      </w:r>
      <w:r>
        <w:rPr>
          <w:rStyle w:val="Mocnowyrniony"/>
          <w:rFonts w:eastAsia="Cambria" w:cs="Cambria"/>
        </w:rPr>
        <w:br/>
        <w:t>Postanowienia Końcowe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Umowa została sporządzona w dwóch jednobrzmiących egzemplarzach, po jednym dla każdej ze Stron.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Umowa podlega prawu polskiemu oraz RODO.</w:t>
      </w:r>
    </w:p>
    <w:p w:rsidR="00FF4ECA" w:rsidRDefault="00FF4ECA"/>
    <w:sectPr w:rsidR="00FF4E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83" w:rsidRDefault="00C55683" w:rsidP="00BE1A5F">
      <w:pPr>
        <w:spacing w:after="0" w:line="240" w:lineRule="auto"/>
      </w:pPr>
      <w:r>
        <w:separator/>
      </w:r>
    </w:p>
  </w:endnote>
  <w:endnote w:type="continuationSeparator" w:id="0">
    <w:p w:rsidR="00C55683" w:rsidRDefault="00C55683" w:rsidP="00B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602395"/>
      <w:docPartObj>
        <w:docPartGallery w:val="Page Numbers (Bottom of Page)"/>
        <w:docPartUnique/>
      </w:docPartObj>
    </w:sdtPr>
    <w:sdtEndPr/>
    <w:sdtContent>
      <w:p w:rsidR="00913B34" w:rsidRDefault="00913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1F0">
          <w:rPr>
            <w:noProof/>
          </w:rPr>
          <w:t>1</w:t>
        </w:r>
        <w:r>
          <w:fldChar w:fldCharType="end"/>
        </w:r>
      </w:p>
    </w:sdtContent>
  </w:sdt>
  <w:p w:rsidR="00913B34" w:rsidRDefault="00913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83" w:rsidRDefault="00C55683" w:rsidP="00BE1A5F">
      <w:pPr>
        <w:spacing w:after="0" w:line="240" w:lineRule="auto"/>
      </w:pPr>
      <w:r>
        <w:separator/>
      </w:r>
    </w:p>
  </w:footnote>
  <w:footnote w:type="continuationSeparator" w:id="0">
    <w:p w:rsidR="00C55683" w:rsidRDefault="00C55683" w:rsidP="00BE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5F" w:rsidRDefault="003F2542">
    <w:pPr>
      <w:pStyle w:val="Nagwek"/>
    </w:pPr>
    <w:r>
      <w:t>MOPS.271.2.2019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BD"/>
    <w:rsid w:val="00151A30"/>
    <w:rsid w:val="0034494E"/>
    <w:rsid w:val="003F16BD"/>
    <w:rsid w:val="003F2542"/>
    <w:rsid w:val="00491454"/>
    <w:rsid w:val="007C7B01"/>
    <w:rsid w:val="00913B34"/>
    <w:rsid w:val="00BD21F0"/>
    <w:rsid w:val="00BE1A5F"/>
    <w:rsid w:val="00C55683"/>
    <w:rsid w:val="00E211F6"/>
    <w:rsid w:val="00FA194D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1607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7</cp:revision>
  <cp:lastPrinted>2018-11-28T14:21:00Z</cp:lastPrinted>
  <dcterms:created xsi:type="dcterms:W3CDTF">2018-11-28T14:18:00Z</dcterms:created>
  <dcterms:modified xsi:type="dcterms:W3CDTF">2019-11-05T09:35:00Z</dcterms:modified>
</cp:coreProperties>
</file>